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ED5" w:rsidRPr="006E337B" w:rsidRDefault="006E337B">
      <w:pPr>
        <w:rPr>
          <w:rFonts w:ascii="Arial" w:hAnsi="Arial" w:cs="Arial"/>
          <w:b/>
          <w:u w:val="single"/>
        </w:rPr>
      </w:pPr>
      <w:r w:rsidRPr="006E337B">
        <w:rPr>
          <w:rFonts w:ascii="Arial" w:hAnsi="Arial" w:cs="Arial"/>
          <w:b/>
          <w:u w:val="single"/>
        </w:rPr>
        <w:t>Overview</w:t>
      </w:r>
    </w:p>
    <w:p w:rsidR="006E337B" w:rsidRDefault="001305B0">
      <w:pPr>
        <w:rPr>
          <w:rFonts w:ascii="Arial" w:hAnsi="Arial" w:cs="Arial"/>
        </w:rPr>
      </w:pPr>
      <w:r>
        <w:rPr>
          <w:rFonts w:ascii="Arial" w:hAnsi="Arial" w:cs="Arial"/>
          <w:noProof/>
        </w:rPr>
        <w:drawing>
          <wp:anchor distT="0" distB="0" distL="114300" distR="114300" simplePos="0" relativeHeight="251658240" behindDoc="1" locked="0" layoutInCell="1" allowOverlap="1">
            <wp:simplePos x="0" y="0"/>
            <wp:positionH relativeFrom="column">
              <wp:posOffset>-635</wp:posOffset>
            </wp:positionH>
            <wp:positionV relativeFrom="paragraph">
              <wp:posOffset>40005</wp:posOffset>
            </wp:positionV>
            <wp:extent cx="2714625" cy="1819275"/>
            <wp:effectExtent l="19050" t="0" r="9525" b="0"/>
            <wp:wrapTight wrapText="bothSides">
              <wp:wrapPolygon edited="0">
                <wp:start x="-152" y="0"/>
                <wp:lineTo x="-152" y="21487"/>
                <wp:lineTo x="21676" y="21487"/>
                <wp:lineTo x="21676" y="0"/>
                <wp:lineTo x="-152" y="0"/>
              </wp:wrapPolygon>
            </wp:wrapTight>
            <wp:docPr id="2" name="Picture 16" descr="pic-major-flooding-in-milwaukee-leads-to-the-death-of-a-c5-corvette"/>
            <wp:cNvGraphicFramePr/>
            <a:graphic xmlns:a="http://schemas.openxmlformats.org/drawingml/2006/main">
              <a:graphicData uri="http://schemas.openxmlformats.org/drawingml/2006/picture">
                <pic:pic xmlns:pic="http://schemas.openxmlformats.org/drawingml/2006/picture">
                  <pic:nvPicPr>
                    <pic:cNvPr id="6" name="Picture 5" descr="pic-major-flooding-in-milwaukee-leads-to-the-death-of-a-c5-corvette"/>
                    <pic:cNvPicPr/>
                  </pic:nvPicPr>
                  <pic:blipFill>
                    <a:blip r:embed="rId6" cstate="print"/>
                    <a:srcRect/>
                    <a:stretch>
                      <a:fillRect/>
                    </a:stretch>
                  </pic:blipFill>
                  <pic:spPr bwMode="auto">
                    <a:xfrm>
                      <a:off x="0" y="0"/>
                      <a:ext cx="2714625" cy="1819275"/>
                    </a:xfrm>
                    <a:prstGeom prst="rect">
                      <a:avLst/>
                    </a:prstGeom>
                    <a:noFill/>
                    <a:ln w="9525">
                      <a:noFill/>
                      <a:miter lim="800000"/>
                      <a:headEnd/>
                      <a:tailEnd/>
                    </a:ln>
                    <a:effectLst>
                      <a:softEdge rad="31750"/>
                    </a:effectLst>
                  </pic:spPr>
                </pic:pic>
              </a:graphicData>
            </a:graphic>
          </wp:anchor>
        </w:drawing>
      </w:r>
      <w:r w:rsidR="006E337B">
        <w:rPr>
          <w:rFonts w:ascii="Arial" w:hAnsi="Arial" w:cs="Arial"/>
        </w:rPr>
        <w:t xml:space="preserve">Flooding and water on the roadway has the potential </w:t>
      </w:r>
      <w:r>
        <w:rPr>
          <w:rFonts w:ascii="Arial" w:hAnsi="Arial" w:cs="Arial"/>
        </w:rPr>
        <w:t>to cause significant impacts to travel. High water situations resulting from heavy rainfall over a short period of time or rising river levels can lead to emergency lane closures and oftentimes full closures of Wisconsin’s highways or interstates.</w:t>
      </w:r>
    </w:p>
    <w:p w:rsidR="001305B0" w:rsidRDefault="001305B0">
      <w:pPr>
        <w:rPr>
          <w:rFonts w:ascii="Arial" w:hAnsi="Arial" w:cs="Arial"/>
        </w:rPr>
      </w:pPr>
      <w:r>
        <w:rPr>
          <w:rFonts w:ascii="Arial" w:hAnsi="Arial" w:cs="Arial"/>
        </w:rPr>
        <w:t xml:space="preserve">The picture </w:t>
      </w:r>
      <w:r w:rsidR="006F3A2E">
        <w:rPr>
          <w:rFonts w:ascii="Arial" w:hAnsi="Arial" w:cs="Arial"/>
        </w:rPr>
        <w:t xml:space="preserve">to the left </w:t>
      </w:r>
      <w:r>
        <w:rPr>
          <w:rFonts w:ascii="Arial" w:hAnsi="Arial" w:cs="Arial"/>
        </w:rPr>
        <w:t>was take</w:t>
      </w:r>
      <w:r w:rsidR="006F3A2E">
        <w:rPr>
          <w:rFonts w:ascii="Arial" w:hAnsi="Arial" w:cs="Arial"/>
        </w:rPr>
        <w:t xml:space="preserve">n on I-43 in Milwaukee County </w:t>
      </w:r>
      <w:r>
        <w:rPr>
          <w:rFonts w:ascii="Arial" w:hAnsi="Arial" w:cs="Arial"/>
        </w:rPr>
        <w:t>and shows the impacts that flooding can have.</w:t>
      </w:r>
    </w:p>
    <w:p w:rsidR="001305B0" w:rsidRDefault="001305B0">
      <w:pPr>
        <w:rPr>
          <w:rFonts w:ascii="Arial" w:hAnsi="Arial" w:cs="Arial"/>
          <w:b/>
          <w:u w:val="single"/>
        </w:rPr>
      </w:pPr>
      <w:r>
        <w:rPr>
          <w:rFonts w:ascii="Arial" w:hAnsi="Arial" w:cs="Arial"/>
          <w:b/>
          <w:u w:val="single"/>
        </w:rPr>
        <w:t>Procedure and Notifications</w:t>
      </w:r>
    </w:p>
    <w:p w:rsidR="001305B0" w:rsidRDefault="001305B0">
      <w:pPr>
        <w:rPr>
          <w:rFonts w:ascii="Arial" w:hAnsi="Arial" w:cs="Arial"/>
        </w:rPr>
      </w:pPr>
      <w:r>
        <w:rPr>
          <w:rFonts w:ascii="Arial" w:hAnsi="Arial" w:cs="Arial"/>
        </w:rPr>
        <w:t>Agencies are encouraged to report all water on or near the roadway (regardless of any actual lane closures) to the STOC.</w:t>
      </w:r>
      <w:r w:rsidR="006F3A2E">
        <w:rPr>
          <w:rFonts w:ascii="Arial" w:hAnsi="Arial" w:cs="Arial"/>
        </w:rPr>
        <w:t xml:space="preserve"> When the control room receives a report of flooding, the operator will create an incident in the Statewide Incident Notification System (SINS) using the category of Weather. An appropriate Incident Type should be used based on any lane closures. This will flag the incident for immediate Regional Incident Management Coordinator (RIMC) notification.</w:t>
      </w:r>
    </w:p>
    <w:p w:rsidR="007A3F14" w:rsidRDefault="007A3F14">
      <w:pPr>
        <w:rPr>
          <w:rFonts w:ascii="Arial" w:hAnsi="Arial" w:cs="Arial"/>
        </w:rPr>
      </w:pPr>
      <w:r w:rsidRPr="007A3F14">
        <w:rPr>
          <w:rFonts w:ascii="Arial" w:hAnsi="Arial" w:cs="Arial"/>
        </w:rPr>
        <w:drawing>
          <wp:inline distT="0" distB="0" distL="0" distR="0">
            <wp:extent cx="3531717" cy="971550"/>
            <wp:effectExtent l="1905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29006" t="50513" r="27885" b="30513"/>
                    <a:stretch>
                      <a:fillRect/>
                    </a:stretch>
                  </pic:blipFill>
                  <pic:spPr bwMode="auto">
                    <a:xfrm>
                      <a:off x="0" y="0"/>
                      <a:ext cx="3534587" cy="972340"/>
                    </a:xfrm>
                    <a:prstGeom prst="rect">
                      <a:avLst/>
                    </a:prstGeom>
                    <a:noFill/>
                    <a:ln w="9525">
                      <a:noFill/>
                      <a:miter lim="800000"/>
                      <a:headEnd/>
                      <a:tailEnd/>
                    </a:ln>
                    <a:effectLst>
                      <a:softEdge rad="31750"/>
                    </a:effectLst>
                  </pic:spPr>
                </pic:pic>
              </a:graphicData>
            </a:graphic>
          </wp:inline>
        </w:drawing>
      </w:r>
    </w:p>
    <w:p w:rsidR="006F3A2E" w:rsidRDefault="006F3A2E">
      <w:pPr>
        <w:rPr>
          <w:rFonts w:ascii="Arial" w:hAnsi="Arial" w:cs="Arial"/>
        </w:rPr>
      </w:pPr>
      <w:r>
        <w:rPr>
          <w:rFonts w:ascii="Arial" w:hAnsi="Arial" w:cs="Arial"/>
        </w:rPr>
        <w:t>In addition, all reports of flooding are considered significant incidents and the procedures outlined in Section 9.D for Significant Incident Notification should be followed.</w:t>
      </w:r>
    </w:p>
    <w:p w:rsidR="00D54124" w:rsidRDefault="00D54124">
      <w:pPr>
        <w:rPr>
          <w:rFonts w:ascii="Arial" w:hAnsi="Arial" w:cs="Arial"/>
        </w:rPr>
      </w:pPr>
      <w:r>
        <w:rPr>
          <w:rFonts w:ascii="Arial" w:hAnsi="Arial" w:cs="Arial"/>
        </w:rPr>
        <w:t xml:space="preserve">If any lanes are closed due to high water or flooding, additional steps should be completed in accordance with the STOC Incident Hierarchy. </w:t>
      </w:r>
    </w:p>
    <w:p w:rsidR="006F3A2E" w:rsidRDefault="00D54124">
      <w:pPr>
        <w:rPr>
          <w:rFonts w:ascii="Arial" w:hAnsi="Arial" w:cs="Arial"/>
          <w:b/>
          <w:u w:val="single"/>
        </w:rPr>
      </w:pPr>
      <w:r>
        <w:rPr>
          <w:rFonts w:ascii="Arial" w:hAnsi="Arial" w:cs="Arial"/>
          <w:b/>
          <w:u w:val="single"/>
        </w:rPr>
        <w:t>Tracking Reported Flood Locations</w:t>
      </w:r>
    </w:p>
    <w:p w:rsidR="00D54124" w:rsidRDefault="00D54124">
      <w:pPr>
        <w:rPr>
          <w:rFonts w:ascii="Arial" w:hAnsi="Arial" w:cs="Arial"/>
        </w:rPr>
      </w:pPr>
      <w:r>
        <w:rPr>
          <w:rFonts w:ascii="Arial" w:hAnsi="Arial" w:cs="Arial"/>
        </w:rPr>
        <w:t>Each year a map is created using Google Maps to pin locations where reports of high water or flooding have occurred on Wisconsin roadways. The procedure for pinning to Google Maps can be found in section 10.E of this manual. This information is shared with DOT regional staff and management as well as Wisconsin State Patrol and other agencies.</w:t>
      </w:r>
    </w:p>
    <w:p w:rsidR="00D54124" w:rsidRPr="00D54124" w:rsidRDefault="00D54124">
      <w:pPr>
        <w:rPr>
          <w:rFonts w:ascii="Arial" w:hAnsi="Arial" w:cs="Arial"/>
        </w:rPr>
      </w:pPr>
      <w:r>
        <w:rPr>
          <w:rFonts w:ascii="Arial" w:hAnsi="Arial" w:cs="Arial"/>
        </w:rPr>
        <w:t>It is important that the operator who receives the report of high water or flooding pins the location on the current Google Map.</w:t>
      </w:r>
    </w:p>
    <w:sectPr w:rsidR="00D54124" w:rsidRPr="00D54124" w:rsidSect="00B17ED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CB6" w:rsidRPr="0076390F" w:rsidRDefault="00FE6CB6" w:rsidP="006E337B">
      <w:pPr>
        <w:spacing w:after="0" w:line="240" w:lineRule="auto"/>
      </w:pPr>
      <w:r>
        <w:separator/>
      </w:r>
    </w:p>
  </w:endnote>
  <w:endnote w:type="continuationSeparator" w:id="0">
    <w:p w:rsidR="00FE6CB6" w:rsidRPr="0076390F" w:rsidRDefault="00FE6CB6" w:rsidP="006E33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37B" w:rsidRDefault="006E337B" w:rsidP="006E337B">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1026" type="#_x0000_t202" style="position:absolute;margin-left:389.85pt;margin-top:14.3pt;width:80.4pt;height:22.5pt;z-index:251658240;mso-width-relative:margin;mso-height-relative:margin" fillcolor="#039" strokecolor="#c00">
          <v:textbox style="mso-next-textbox:#_x0000_s1026">
            <w:txbxContent>
              <w:p w:rsidR="006E337B" w:rsidRPr="006F1BD7" w:rsidRDefault="006E337B" w:rsidP="006E337B">
                <w:pPr>
                  <w:jc w:val="center"/>
                  <w:rPr>
                    <w:b/>
                    <w:sz w:val="24"/>
                    <w:szCs w:val="24"/>
                  </w:rPr>
                </w:pPr>
                <w:r>
                  <w:rPr>
                    <w:b/>
                    <w:sz w:val="24"/>
                    <w:szCs w:val="24"/>
                  </w:rPr>
                  <w:t xml:space="preserve">Section </w:t>
                </w:r>
                <w:r w:rsidR="007A3F14">
                  <w:rPr>
                    <w:b/>
                    <w:sz w:val="24"/>
                    <w:szCs w:val="24"/>
                  </w:rPr>
                  <w:t>10.C</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6E337B" w:rsidTr="00F1221F">
      <w:tc>
        <w:tcPr>
          <w:tcW w:w="3258" w:type="dxa"/>
        </w:tcPr>
        <w:p w:rsidR="006E337B" w:rsidRDefault="006E337B" w:rsidP="00F1221F">
          <w:pPr>
            <w:pStyle w:val="Footer"/>
          </w:pPr>
          <w:r>
            <w:t>Control Room Operations Manual</w:t>
          </w:r>
        </w:p>
      </w:tc>
      <w:tc>
        <w:tcPr>
          <w:tcW w:w="3126" w:type="dxa"/>
        </w:tcPr>
        <w:p w:rsidR="006E337B" w:rsidRDefault="006E337B" w:rsidP="00F1221F">
          <w:pPr>
            <w:pStyle w:val="Footer"/>
            <w:jc w:val="center"/>
          </w:pPr>
          <w:r>
            <w:t>July 2014</w:t>
          </w:r>
        </w:p>
      </w:tc>
      <w:tc>
        <w:tcPr>
          <w:tcW w:w="3192" w:type="dxa"/>
        </w:tcPr>
        <w:p w:rsidR="006E337B" w:rsidRDefault="006E337B" w:rsidP="00F1221F">
          <w:pPr>
            <w:pStyle w:val="Footer"/>
          </w:pPr>
        </w:p>
      </w:tc>
    </w:tr>
  </w:tbl>
  <w:p w:rsidR="006E337B" w:rsidRDefault="006E33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CB6" w:rsidRPr="0076390F" w:rsidRDefault="00FE6CB6" w:rsidP="006E337B">
      <w:pPr>
        <w:spacing w:after="0" w:line="240" w:lineRule="auto"/>
      </w:pPr>
      <w:r>
        <w:separator/>
      </w:r>
    </w:p>
  </w:footnote>
  <w:footnote w:type="continuationSeparator" w:id="0">
    <w:p w:rsidR="00FE6CB6" w:rsidRPr="0076390F" w:rsidRDefault="00FE6CB6" w:rsidP="006E33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37B" w:rsidRPr="00B613F9" w:rsidRDefault="006E337B" w:rsidP="006E337B">
    <w:pPr>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1025" type="#_x0000_t32" style="position:absolute;left:0;text-align:left;margin-left:75pt;margin-top:28.5pt;width:392.25pt;height:.05pt;flip:x;z-index:251658240" o:connectortype="straight"/>
      </w:pict>
    </w:r>
    <w:r>
      <w:rPr>
        <w:noProof/>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5"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Pr>
        <w:sz w:val="48"/>
        <w:szCs w:val="48"/>
      </w:rPr>
      <w:t xml:space="preserve"> Flooding / Water Over Roadway</w:t>
    </w:r>
  </w:p>
  <w:p w:rsidR="006E337B" w:rsidRDefault="006E337B" w:rsidP="006E337B">
    <w:pPr>
      <w:pStyle w:val="Header"/>
    </w:pPr>
  </w:p>
  <w:p w:rsidR="006E337B" w:rsidRDefault="006E337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1"/>
      <o:rules v:ext="edit">
        <o:r id="V:Rule1" type="connector" idref="#_x0000_s1025"/>
      </o:rules>
    </o:shapelayout>
  </w:hdrShapeDefaults>
  <w:footnotePr>
    <w:footnote w:id="-1"/>
    <w:footnote w:id="0"/>
  </w:footnotePr>
  <w:endnotePr>
    <w:endnote w:id="-1"/>
    <w:endnote w:id="0"/>
  </w:endnotePr>
  <w:compat/>
  <w:rsids>
    <w:rsidRoot w:val="006E337B"/>
    <w:rsid w:val="001305B0"/>
    <w:rsid w:val="001B23E4"/>
    <w:rsid w:val="00235270"/>
    <w:rsid w:val="00304D14"/>
    <w:rsid w:val="003B305E"/>
    <w:rsid w:val="004459DA"/>
    <w:rsid w:val="005F169B"/>
    <w:rsid w:val="006E337B"/>
    <w:rsid w:val="006F3A2E"/>
    <w:rsid w:val="00755564"/>
    <w:rsid w:val="007A3F14"/>
    <w:rsid w:val="00867C1C"/>
    <w:rsid w:val="00907B2C"/>
    <w:rsid w:val="00AA62AB"/>
    <w:rsid w:val="00B17ED5"/>
    <w:rsid w:val="00B7487F"/>
    <w:rsid w:val="00C90410"/>
    <w:rsid w:val="00D54124"/>
    <w:rsid w:val="00E86579"/>
    <w:rsid w:val="00F56A5B"/>
    <w:rsid w:val="00F90266"/>
    <w:rsid w:val="00FE6C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ED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E33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337B"/>
    <w:rPr>
      <w:rFonts w:ascii="Tahoma" w:hAnsi="Tahoma" w:cs="Tahoma"/>
      <w:sz w:val="16"/>
      <w:szCs w:val="16"/>
    </w:rPr>
  </w:style>
  <w:style w:type="paragraph" w:styleId="Header">
    <w:name w:val="header"/>
    <w:basedOn w:val="Normal"/>
    <w:link w:val="HeaderChar"/>
    <w:uiPriority w:val="99"/>
    <w:unhideWhenUsed/>
    <w:rsid w:val="006E33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37B"/>
  </w:style>
  <w:style w:type="paragraph" w:styleId="Footer">
    <w:name w:val="footer"/>
    <w:basedOn w:val="Normal"/>
    <w:link w:val="FooterChar"/>
    <w:uiPriority w:val="99"/>
    <w:unhideWhenUsed/>
    <w:rsid w:val="006E33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37B"/>
  </w:style>
  <w:style w:type="table" w:styleId="TableGrid">
    <w:name w:val="Table Grid"/>
    <w:basedOn w:val="TableNormal"/>
    <w:uiPriority w:val="59"/>
    <w:rsid w:val="006E33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F32D44-FC8C-4596-A329-44DD1838735F}"/>
</file>

<file path=customXml/itemProps2.xml><?xml version="1.0" encoding="utf-8"?>
<ds:datastoreItem xmlns:ds="http://schemas.openxmlformats.org/officeDocument/2006/customXml" ds:itemID="{306A7B57-DEEB-454C-85F4-021E8ABAF562}"/>
</file>

<file path=customXml/itemProps3.xml><?xml version="1.0" encoding="utf-8"?>
<ds:datastoreItem xmlns:ds="http://schemas.openxmlformats.org/officeDocument/2006/customXml" ds:itemID="{C8655752-58A1-4D56-9C71-2E43AFD67A13}"/>
</file>

<file path=docProps/app.xml><?xml version="1.0" encoding="utf-8"?>
<Properties xmlns="http://schemas.openxmlformats.org/officeDocument/2006/extended-properties" xmlns:vt="http://schemas.openxmlformats.org/officeDocument/2006/docPropsVTypes">
  <Template>Normal.dotm</Template>
  <TotalTime>40</TotalTime>
  <Pages>1</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PBS&amp;J</Company>
  <LinksUpToDate>false</LinksUpToDate>
  <CharactersWithSpaces>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25765</dc:creator>
  <cp:lastModifiedBy>25765</cp:lastModifiedBy>
  <cp:revision>1</cp:revision>
  <dcterms:created xsi:type="dcterms:W3CDTF">2014-07-30T16:18:00Z</dcterms:created>
  <dcterms:modified xsi:type="dcterms:W3CDTF">2014-07-30T17:01:00Z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